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28" w:rsidRPr="00A104A9" w:rsidRDefault="00432E28" w:rsidP="00432E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4A9">
        <w:rPr>
          <w:rFonts w:ascii="Arial" w:hAnsi="Arial" w:cs="Arial"/>
          <w:b/>
          <w:sz w:val="32"/>
          <w:szCs w:val="32"/>
        </w:rPr>
        <w:t>05.07.2019 г. № 33</w:t>
      </w:r>
    </w:p>
    <w:p w:rsidR="00432E28" w:rsidRPr="00A104A9" w:rsidRDefault="00432E28" w:rsidP="00432E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4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2E28" w:rsidRPr="00A104A9" w:rsidRDefault="00432E28" w:rsidP="00432E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4A9">
        <w:rPr>
          <w:rFonts w:ascii="Arial" w:hAnsi="Arial" w:cs="Arial"/>
          <w:b/>
          <w:sz w:val="32"/>
          <w:szCs w:val="32"/>
        </w:rPr>
        <w:t>ИРКУТСКАЯ ОБЛАСТЬ</w:t>
      </w:r>
    </w:p>
    <w:p w:rsidR="00432E28" w:rsidRPr="00A104A9" w:rsidRDefault="00432E28" w:rsidP="00432E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4A9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432E28" w:rsidRPr="00A104A9" w:rsidRDefault="00432E28" w:rsidP="00432E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4A9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432E28" w:rsidRPr="00A104A9" w:rsidRDefault="00432E28" w:rsidP="00432E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4A9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432E28" w:rsidRPr="00A104A9" w:rsidRDefault="00432E28" w:rsidP="00432E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2E28" w:rsidRPr="00A104A9" w:rsidRDefault="00432E28" w:rsidP="00432E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4A9">
        <w:rPr>
          <w:rFonts w:ascii="Arial" w:hAnsi="Arial" w:cs="Arial"/>
          <w:b/>
          <w:sz w:val="32"/>
          <w:szCs w:val="32"/>
        </w:rPr>
        <w:t>ПОСТАНОВЛЕНИЕ</w:t>
      </w:r>
    </w:p>
    <w:p w:rsidR="00432E28" w:rsidRPr="00A104A9" w:rsidRDefault="00432E28" w:rsidP="0043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104A9">
        <w:rPr>
          <w:rFonts w:ascii="Arial" w:hAnsi="Arial" w:cs="Arial"/>
          <w:b/>
          <w:sz w:val="32"/>
          <w:szCs w:val="32"/>
        </w:rPr>
        <w:t xml:space="preserve">  </w:t>
      </w:r>
    </w:p>
    <w:p w:rsidR="00432E28" w:rsidRPr="00A104A9" w:rsidRDefault="00432E28" w:rsidP="00432E28">
      <w:pPr>
        <w:tabs>
          <w:tab w:val="left" w:pos="6324"/>
          <w:tab w:val="left" w:pos="68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4A9">
        <w:rPr>
          <w:rFonts w:ascii="Arial" w:hAnsi="Arial" w:cs="Arial"/>
          <w:b/>
          <w:sz w:val="32"/>
          <w:szCs w:val="32"/>
        </w:rPr>
        <w:t>«ОБ ИСПОЛНЕНИИ БЮДЖЕТА МО «ХОХОРСК»</w:t>
      </w:r>
    </w:p>
    <w:p w:rsidR="00432E28" w:rsidRPr="00A104A9" w:rsidRDefault="00432E28" w:rsidP="00432E28">
      <w:pPr>
        <w:tabs>
          <w:tab w:val="left" w:pos="6324"/>
          <w:tab w:val="left" w:pos="68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4A9">
        <w:rPr>
          <w:rFonts w:ascii="Arial" w:hAnsi="Arial" w:cs="Arial"/>
          <w:b/>
          <w:sz w:val="32"/>
          <w:szCs w:val="32"/>
        </w:rPr>
        <w:t xml:space="preserve">ЗА </w:t>
      </w:r>
      <w:r w:rsidRPr="00A104A9">
        <w:rPr>
          <w:rFonts w:ascii="Arial" w:hAnsi="Arial" w:cs="Arial"/>
          <w:b/>
          <w:sz w:val="32"/>
          <w:szCs w:val="32"/>
          <w:lang w:val="en-US"/>
        </w:rPr>
        <w:t>I</w:t>
      </w:r>
      <w:r w:rsidRPr="00A104A9">
        <w:rPr>
          <w:rFonts w:ascii="Arial" w:hAnsi="Arial" w:cs="Arial"/>
          <w:b/>
          <w:sz w:val="32"/>
          <w:szCs w:val="32"/>
        </w:rPr>
        <w:t xml:space="preserve"> ПОЛУГОДИЕ 2019 ГОДА.</w:t>
      </w:r>
    </w:p>
    <w:p w:rsidR="00432E28" w:rsidRPr="00AA4B45" w:rsidRDefault="00432E28" w:rsidP="00432E28">
      <w:pPr>
        <w:spacing w:after="0"/>
        <w:rPr>
          <w:rFonts w:ascii="Arial" w:hAnsi="Arial" w:cs="Arial"/>
          <w:b/>
          <w:sz w:val="28"/>
          <w:szCs w:val="28"/>
        </w:rPr>
      </w:pPr>
    </w:p>
    <w:p w:rsidR="00432E28" w:rsidRPr="00A104A9" w:rsidRDefault="00432E28" w:rsidP="00432E28">
      <w:pPr>
        <w:jc w:val="both"/>
        <w:rPr>
          <w:rFonts w:ascii="Arial" w:hAnsi="Arial" w:cs="Arial"/>
          <w:sz w:val="24"/>
          <w:szCs w:val="24"/>
        </w:rPr>
      </w:pPr>
      <w:r w:rsidRPr="00A104A9">
        <w:rPr>
          <w:sz w:val="24"/>
          <w:szCs w:val="24"/>
        </w:rPr>
        <w:t xml:space="preserve">          </w:t>
      </w:r>
      <w:r w:rsidRPr="00A104A9">
        <w:rPr>
          <w:rFonts w:ascii="Arial" w:hAnsi="Arial" w:cs="Arial"/>
          <w:sz w:val="24"/>
          <w:szCs w:val="24"/>
        </w:rPr>
        <w:t>В соответствии с Бюджетным Кодексом РФ, Бюджетным процессом МО «Хохорск», Уставом администрации МО «Хохорск»»</w:t>
      </w:r>
    </w:p>
    <w:p w:rsidR="00432E28" w:rsidRPr="00AA4B45" w:rsidRDefault="00432E28" w:rsidP="00432E28">
      <w:pPr>
        <w:jc w:val="center"/>
        <w:rPr>
          <w:rFonts w:ascii="Arial" w:hAnsi="Arial" w:cs="Arial"/>
          <w:sz w:val="28"/>
          <w:szCs w:val="28"/>
        </w:rPr>
      </w:pPr>
    </w:p>
    <w:p w:rsidR="00432E28" w:rsidRPr="009424BC" w:rsidRDefault="00432E28" w:rsidP="00432E28">
      <w:pPr>
        <w:jc w:val="center"/>
        <w:rPr>
          <w:rFonts w:ascii="Arial" w:hAnsi="Arial" w:cs="Arial"/>
          <w:b/>
          <w:sz w:val="32"/>
          <w:szCs w:val="32"/>
        </w:rPr>
      </w:pPr>
      <w:r w:rsidRPr="00AA4B45">
        <w:rPr>
          <w:rFonts w:ascii="Arial" w:hAnsi="Arial" w:cs="Arial"/>
          <w:b/>
          <w:sz w:val="32"/>
          <w:szCs w:val="32"/>
        </w:rPr>
        <w:t>ПОСТАНОВЛЯЮ:</w:t>
      </w:r>
    </w:p>
    <w:p w:rsidR="00432E28" w:rsidRPr="00A104A9" w:rsidRDefault="00432E28" w:rsidP="00432E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1. Утвердить исполнение бюджета МО «Хохорск» за полугодие 2019 года:</w:t>
      </w:r>
    </w:p>
    <w:p w:rsidR="00432E28" w:rsidRPr="00A104A9" w:rsidRDefault="00432E28" w:rsidP="00432E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по доходам в сумме 8 712 830,12</w:t>
      </w:r>
    </w:p>
    <w:p w:rsidR="00432E28" w:rsidRPr="00A104A9" w:rsidRDefault="00432E28" w:rsidP="00432E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по расходам в сумме 7 452 352,34</w:t>
      </w:r>
    </w:p>
    <w:p w:rsidR="00432E28" w:rsidRPr="00A104A9" w:rsidRDefault="00432E28" w:rsidP="00432E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2. Опубликовать данное Постановление в Вестнике МО «Хохорск»</w:t>
      </w:r>
    </w:p>
    <w:p w:rsidR="00432E28" w:rsidRDefault="00432E28" w:rsidP="00432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E28" w:rsidRDefault="00432E28" w:rsidP="00432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E28" w:rsidRPr="00A104A9" w:rsidRDefault="00432E28" w:rsidP="00432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E28" w:rsidRPr="00A104A9" w:rsidRDefault="00432E28" w:rsidP="00432E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</w:p>
    <w:p w:rsidR="00432E28" w:rsidRPr="00A104A9" w:rsidRDefault="00432E28" w:rsidP="00432E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Э.И. Коняев</w:t>
      </w:r>
    </w:p>
    <w:p w:rsidR="00432E28" w:rsidRDefault="00432E28" w:rsidP="00432E28"/>
    <w:p w:rsidR="00432E28" w:rsidRPr="00A104A9" w:rsidRDefault="00432E28" w:rsidP="00432E28">
      <w:pPr>
        <w:pStyle w:val="2"/>
        <w:jc w:val="center"/>
        <w:rPr>
          <w:rFonts w:ascii="Arial" w:hAnsi="Arial" w:cs="Arial"/>
          <w:b/>
          <w:szCs w:val="24"/>
        </w:rPr>
      </w:pPr>
      <w:r w:rsidRPr="00A104A9">
        <w:rPr>
          <w:rFonts w:ascii="Arial" w:hAnsi="Arial" w:cs="Arial"/>
          <w:b/>
          <w:szCs w:val="24"/>
        </w:rPr>
        <w:t>Пояснительная записка</w:t>
      </w:r>
    </w:p>
    <w:p w:rsidR="00432E28" w:rsidRPr="00A104A9" w:rsidRDefault="00432E28" w:rsidP="00432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04A9">
        <w:rPr>
          <w:rFonts w:ascii="Arial" w:hAnsi="Arial" w:cs="Arial"/>
          <w:b/>
          <w:sz w:val="24"/>
          <w:szCs w:val="24"/>
        </w:rPr>
        <w:t xml:space="preserve">к отчету «Об исполнении бюджета МО «Хохорск» </w:t>
      </w:r>
    </w:p>
    <w:p w:rsidR="00432E28" w:rsidRPr="00A104A9" w:rsidRDefault="00432E28" w:rsidP="00432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04A9">
        <w:rPr>
          <w:rFonts w:ascii="Arial" w:hAnsi="Arial" w:cs="Arial"/>
          <w:b/>
          <w:sz w:val="24"/>
          <w:szCs w:val="24"/>
        </w:rPr>
        <w:t xml:space="preserve">за </w:t>
      </w:r>
      <w:r w:rsidRPr="00A104A9">
        <w:rPr>
          <w:rFonts w:ascii="Arial" w:hAnsi="Arial" w:cs="Arial"/>
          <w:b/>
          <w:sz w:val="24"/>
          <w:szCs w:val="24"/>
          <w:lang w:val="en-US"/>
        </w:rPr>
        <w:t>I</w:t>
      </w:r>
      <w:r w:rsidRPr="00A104A9">
        <w:rPr>
          <w:rFonts w:ascii="Arial" w:hAnsi="Arial" w:cs="Arial"/>
          <w:b/>
          <w:sz w:val="24"/>
          <w:szCs w:val="24"/>
        </w:rPr>
        <w:t xml:space="preserve"> полугодие  2019 года »</w:t>
      </w:r>
    </w:p>
    <w:p w:rsidR="00432E28" w:rsidRPr="00A104A9" w:rsidRDefault="00432E28" w:rsidP="00432E28">
      <w:pPr>
        <w:spacing w:after="0"/>
        <w:rPr>
          <w:rFonts w:ascii="Arial" w:hAnsi="Arial" w:cs="Arial"/>
          <w:sz w:val="24"/>
          <w:szCs w:val="24"/>
        </w:rPr>
      </w:pPr>
    </w:p>
    <w:p w:rsidR="00432E28" w:rsidRPr="009424BC" w:rsidRDefault="00432E28" w:rsidP="00432E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За отчетный период исполнение бюджета МО «Хохорск» осуществлялось в соответствии с решением Думы  № 15  от 26  декабря 2018 года «О бюджете МО «Хохорск» на 2019 год».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A104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04A9">
        <w:rPr>
          <w:rFonts w:ascii="Arial" w:hAnsi="Arial" w:cs="Arial"/>
          <w:sz w:val="24"/>
          <w:szCs w:val="24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432E28" w:rsidRPr="009424BC" w:rsidRDefault="00432E28" w:rsidP="00432E28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A104A9">
        <w:rPr>
          <w:rFonts w:ascii="Arial" w:hAnsi="Arial" w:cs="Arial"/>
          <w:b/>
          <w:sz w:val="24"/>
          <w:szCs w:val="24"/>
        </w:rPr>
        <w:t>ДОХОДЫ</w:t>
      </w:r>
    </w:p>
    <w:p w:rsidR="00432E28" w:rsidRPr="00A104A9" w:rsidRDefault="00432E28" w:rsidP="00432E28">
      <w:pPr>
        <w:pStyle w:val="a3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         Исполнение  бюджета МО «Хохорск» за 1 квартал 2019 года составило</w:t>
      </w:r>
    </w:p>
    <w:p w:rsidR="00432E28" w:rsidRPr="00A104A9" w:rsidRDefault="00432E28" w:rsidP="00432E28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 по </w:t>
      </w:r>
      <w:r w:rsidRPr="00A104A9">
        <w:rPr>
          <w:rFonts w:ascii="Arial" w:hAnsi="Arial" w:cs="Arial"/>
          <w:b/>
          <w:i/>
          <w:sz w:val="24"/>
          <w:szCs w:val="24"/>
        </w:rPr>
        <w:t xml:space="preserve">доходам </w:t>
      </w:r>
      <w:r w:rsidRPr="00A104A9">
        <w:rPr>
          <w:rFonts w:ascii="Arial" w:hAnsi="Arial" w:cs="Arial"/>
          <w:b/>
          <w:sz w:val="24"/>
          <w:szCs w:val="24"/>
        </w:rPr>
        <w:t xml:space="preserve">8 712 830,12 </w:t>
      </w:r>
      <w:r w:rsidRPr="00A104A9">
        <w:rPr>
          <w:rFonts w:ascii="Arial" w:hAnsi="Arial" w:cs="Arial"/>
          <w:sz w:val="24"/>
          <w:szCs w:val="24"/>
        </w:rPr>
        <w:t>рублей или 48 % к годовому назначению (приложение №1).</w:t>
      </w:r>
    </w:p>
    <w:p w:rsidR="00432E28" w:rsidRPr="00A104A9" w:rsidRDefault="00432E28" w:rsidP="00432E2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A104A9">
        <w:rPr>
          <w:rFonts w:ascii="Arial" w:hAnsi="Arial" w:cs="Arial"/>
          <w:b/>
          <w:sz w:val="24"/>
          <w:szCs w:val="24"/>
        </w:rPr>
        <w:t>Безвозмездные перечисления</w:t>
      </w:r>
      <w:r w:rsidRPr="00A104A9">
        <w:rPr>
          <w:rFonts w:ascii="Arial" w:hAnsi="Arial" w:cs="Arial"/>
          <w:sz w:val="24"/>
          <w:szCs w:val="24"/>
        </w:rPr>
        <w:t xml:space="preserve"> в виде финансовой помощи в бюджет поступило   </w:t>
      </w:r>
      <w:r w:rsidRPr="00A104A9">
        <w:rPr>
          <w:rFonts w:ascii="Arial" w:hAnsi="Arial" w:cs="Arial"/>
          <w:b/>
          <w:sz w:val="24"/>
          <w:szCs w:val="24"/>
        </w:rPr>
        <w:t xml:space="preserve">6 493 193,00  </w:t>
      </w:r>
      <w:r w:rsidRPr="00A104A9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432E28" w:rsidRPr="00A104A9" w:rsidRDefault="00432E28" w:rsidP="00432E2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        дотация  на выравнивание уровня бюджетной обеспеченности в объеме 6 208 993,00 рублей, субвенция на выполнение полномочий по первичному воинскому учету 138 400,00 рублей, субвенций бюджетам поселений на выполнение полномочий в сфере водоснабжения – 16 800,00  рублей. </w:t>
      </w:r>
    </w:p>
    <w:p w:rsidR="00432E28" w:rsidRPr="009424BC" w:rsidRDefault="00432E28" w:rsidP="00432E2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           Объем собственных доходов за отчетный период составил 2 219 637,12  рублей или 46 % от планового назначения.  </w:t>
      </w:r>
    </w:p>
    <w:p w:rsidR="00432E28" w:rsidRPr="00A104A9" w:rsidRDefault="00432E28" w:rsidP="00432E28">
      <w:pPr>
        <w:pStyle w:val="a3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104A9">
        <w:rPr>
          <w:rFonts w:ascii="Arial" w:hAnsi="Arial" w:cs="Arial"/>
          <w:i/>
          <w:sz w:val="24"/>
          <w:szCs w:val="24"/>
        </w:rPr>
        <w:t xml:space="preserve">  Размер неналоговых доходов составил </w:t>
      </w:r>
      <w:r w:rsidRPr="00A104A9">
        <w:rPr>
          <w:rFonts w:ascii="Arial" w:hAnsi="Arial" w:cs="Arial"/>
          <w:b/>
          <w:i/>
          <w:sz w:val="24"/>
          <w:szCs w:val="24"/>
        </w:rPr>
        <w:t xml:space="preserve">476 160,53  </w:t>
      </w:r>
      <w:r w:rsidRPr="00A104A9">
        <w:rPr>
          <w:rFonts w:ascii="Arial" w:hAnsi="Arial" w:cs="Arial"/>
          <w:i/>
          <w:sz w:val="24"/>
          <w:szCs w:val="24"/>
        </w:rPr>
        <w:t>рублей:</w:t>
      </w:r>
    </w:p>
    <w:p w:rsidR="00432E28" w:rsidRPr="00A104A9" w:rsidRDefault="00432E28" w:rsidP="00432E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арендная плата земли  270 154,62  рублей или 67 % от плана;</w:t>
      </w:r>
    </w:p>
    <w:p w:rsidR="00432E28" w:rsidRPr="00A104A9" w:rsidRDefault="00432E28" w:rsidP="00432E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доходы от сдачи в аренду имущества 50 000 рублей или 42 % от плана</w:t>
      </w:r>
    </w:p>
    <w:p w:rsidR="00432E28" w:rsidRPr="00A104A9" w:rsidRDefault="00432E28" w:rsidP="00432E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доходы от продажи земельных участков 133 584,84 руб. или 44 % от плана</w:t>
      </w:r>
    </w:p>
    <w:p w:rsidR="00432E28" w:rsidRPr="00A104A9" w:rsidRDefault="00432E28" w:rsidP="00432E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штрафы 754,4 или 15 % от плана</w:t>
      </w:r>
    </w:p>
    <w:p w:rsidR="00432E28" w:rsidRPr="009424BC" w:rsidRDefault="00432E28" w:rsidP="00432E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невыясненные поступления 21 666,67</w:t>
      </w:r>
    </w:p>
    <w:p w:rsidR="00432E28" w:rsidRPr="00A104A9" w:rsidRDefault="00432E28" w:rsidP="00432E28">
      <w:pPr>
        <w:pStyle w:val="a3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  </w:t>
      </w:r>
      <w:r w:rsidRPr="00A104A9">
        <w:rPr>
          <w:rFonts w:ascii="Arial" w:hAnsi="Arial" w:cs="Arial"/>
          <w:i/>
          <w:sz w:val="24"/>
          <w:szCs w:val="24"/>
        </w:rPr>
        <w:t xml:space="preserve">Размер налоговых доходов составил – </w:t>
      </w:r>
      <w:r w:rsidRPr="00A104A9">
        <w:rPr>
          <w:rFonts w:ascii="Arial" w:hAnsi="Arial" w:cs="Arial"/>
          <w:b/>
          <w:i/>
          <w:sz w:val="24"/>
          <w:szCs w:val="24"/>
        </w:rPr>
        <w:t xml:space="preserve">1 743 476,59 </w:t>
      </w:r>
      <w:r w:rsidRPr="00A104A9">
        <w:rPr>
          <w:rFonts w:ascii="Arial" w:hAnsi="Arial" w:cs="Arial"/>
          <w:i/>
          <w:sz w:val="24"/>
          <w:szCs w:val="24"/>
        </w:rPr>
        <w:t xml:space="preserve"> из них платежи </w:t>
      </w:r>
      <w:proofErr w:type="gramStart"/>
      <w:r w:rsidRPr="00A104A9">
        <w:rPr>
          <w:rFonts w:ascii="Arial" w:hAnsi="Arial" w:cs="Arial"/>
          <w:i/>
          <w:sz w:val="24"/>
          <w:szCs w:val="24"/>
        </w:rPr>
        <w:t>по</w:t>
      </w:r>
      <w:proofErr w:type="gramEnd"/>
      <w:r w:rsidRPr="00A104A9">
        <w:rPr>
          <w:rFonts w:ascii="Arial" w:hAnsi="Arial" w:cs="Arial"/>
          <w:i/>
          <w:sz w:val="24"/>
          <w:szCs w:val="24"/>
        </w:rPr>
        <w:t>:</w:t>
      </w:r>
    </w:p>
    <w:p w:rsidR="00432E28" w:rsidRPr="00A104A9" w:rsidRDefault="00432E28" w:rsidP="00432E28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налогу на доходы физических лиц – 223 565,58  руб. или 57 % от плана.</w:t>
      </w:r>
    </w:p>
    <w:p w:rsidR="00432E28" w:rsidRPr="00A104A9" w:rsidRDefault="00432E28" w:rsidP="00432E28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единый </w:t>
      </w:r>
      <w:proofErr w:type="gramStart"/>
      <w:r w:rsidRPr="00A104A9">
        <w:rPr>
          <w:rFonts w:ascii="Arial" w:hAnsi="Arial" w:cs="Arial"/>
          <w:sz w:val="24"/>
          <w:szCs w:val="24"/>
        </w:rPr>
        <w:t>сельхоз налог</w:t>
      </w:r>
      <w:proofErr w:type="gramEnd"/>
      <w:r w:rsidRPr="00A104A9">
        <w:rPr>
          <w:rFonts w:ascii="Arial" w:hAnsi="Arial" w:cs="Arial"/>
          <w:sz w:val="24"/>
          <w:szCs w:val="24"/>
        </w:rPr>
        <w:t xml:space="preserve"> в размере 205 696,00 руб.  или 98 % от плана.</w:t>
      </w:r>
    </w:p>
    <w:p w:rsidR="00432E28" w:rsidRPr="00A104A9" w:rsidRDefault="00432E28" w:rsidP="00432E28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налог на имущество физических лиц 7 360,97  руб. или 11 %  от плана.</w:t>
      </w:r>
    </w:p>
    <w:p w:rsidR="00432E28" w:rsidRPr="00A104A9" w:rsidRDefault="00432E28" w:rsidP="00432E28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земельный налог в размере 166 015,17  руб. или  26 %  от плана.</w:t>
      </w:r>
    </w:p>
    <w:p w:rsidR="00432E28" w:rsidRPr="00A104A9" w:rsidRDefault="00432E28" w:rsidP="00432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государственная пошлина – 400,00 или  – 8 % от плана;</w:t>
      </w:r>
    </w:p>
    <w:p w:rsidR="00432E28" w:rsidRPr="00A104A9" w:rsidRDefault="00432E28" w:rsidP="00432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акцизы на нефтепродукты – 1 140 438,87 руб.  или 47 % от плана;</w:t>
      </w:r>
    </w:p>
    <w:p w:rsidR="00432E28" w:rsidRPr="00A104A9" w:rsidRDefault="00432E28" w:rsidP="00432E28">
      <w:pPr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  Собственные доходы в объеме общих доходов составляет 48 %.</w:t>
      </w:r>
    </w:p>
    <w:p w:rsidR="00432E28" w:rsidRPr="00A104A9" w:rsidRDefault="00432E28" w:rsidP="00432E28">
      <w:pPr>
        <w:pStyle w:val="4"/>
        <w:jc w:val="center"/>
        <w:rPr>
          <w:rFonts w:ascii="Arial" w:hAnsi="Arial" w:cs="Arial"/>
          <w:szCs w:val="24"/>
        </w:rPr>
      </w:pPr>
    </w:p>
    <w:p w:rsidR="00432E28" w:rsidRPr="00A104A9" w:rsidRDefault="00432E28" w:rsidP="00432E28">
      <w:pPr>
        <w:pStyle w:val="4"/>
        <w:jc w:val="center"/>
        <w:rPr>
          <w:rFonts w:ascii="Arial" w:hAnsi="Arial" w:cs="Arial"/>
          <w:szCs w:val="24"/>
        </w:rPr>
      </w:pPr>
      <w:r w:rsidRPr="00A104A9">
        <w:rPr>
          <w:rFonts w:ascii="Arial" w:hAnsi="Arial" w:cs="Arial"/>
          <w:szCs w:val="24"/>
        </w:rPr>
        <w:t>РАСХОДЫ</w:t>
      </w:r>
    </w:p>
    <w:p w:rsidR="00432E28" w:rsidRPr="00A104A9" w:rsidRDefault="00432E28" w:rsidP="00432E28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          </w:t>
      </w:r>
      <w:r w:rsidRPr="00A104A9">
        <w:rPr>
          <w:rFonts w:ascii="Arial" w:hAnsi="Arial" w:cs="Arial"/>
          <w:b/>
          <w:sz w:val="24"/>
          <w:szCs w:val="24"/>
        </w:rPr>
        <w:t xml:space="preserve"> </w:t>
      </w:r>
      <w:r w:rsidRPr="00A104A9">
        <w:rPr>
          <w:rFonts w:ascii="Arial" w:hAnsi="Arial" w:cs="Arial"/>
          <w:sz w:val="24"/>
          <w:szCs w:val="24"/>
        </w:rPr>
        <w:t xml:space="preserve"> За  отчетный период за счет всех доходов произведено финансирование </w:t>
      </w:r>
      <w:r w:rsidRPr="00A104A9">
        <w:rPr>
          <w:rFonts w:ascii="Arial" w:hAnsi="Arial" w:cs="Arial"/>
          <w:b/>
          <w:sz w:val="24"/>
          <w:szCs w:val="24"/>
        </w:rPr>
        <w:t xml:space="preserve">расходов </w:t>
      </w:r>
      <w:r w:rsidRPr="00A104A9">
        <w:rPr>
          <w:rFonts w:ascii="Arial" w:hAnsi="Arial" w:cs="Arial"/>
          <w:sz w:val="24"/>
          <w:szCs w:val="24"/>
        </w:rPr>
        <w:t xml:space="preserve">на сумму </w:t>
      </w:r>
      <w:r w:rsidRPr="00A104A9">
        <w:rPr>
          <w:rFonts w:ascii="Arial" w:hAnsi="Arial" w:cs="Arial"/>
          <w:b/>
          <w:sz w:val="24"/>
          <w:szCs w:val="24"/>
        </w:rPr>
        <w:t xml:space="preserve">7 452 352,34 </w:t>
      </w:r>
      <w:r w:rsidRPr="00A104A9">
        <w:rPr>
          <w:rFonts w:ascii="Arial" w:hAnsi="Arial" w:cs="Arial"/>
          <w:sz w:val="24"/>
          <w:szCs w:val="24"/>
        </w:rPr>
        <w:t>рублей, (приложение №2).</w:t>
      </w:r>
    </w:p>
    <w:p w:rsidR="00432E28" w:rsidRPr="00A104A9" w:rsidRDefault="00432E28" w:rsidP="00432E28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В том числе:</w:t>
      </w:r>
    </w:p>
    <w:p w:rsidR="00432E28" w:rsidRPr="00A104A9" w:rsidRDefault="00432E28" w:rsidP="00432E28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(211) выплата заработной платы  </w:t>
      </w:r>
      <w:r w:rsidRPr="00A104A9">
        <w:rPr>
          <w:rFonts w:ascii="Arial" w:hAnsi="Arial" w:cs="Arial"/>
          <w:b/>
          <w:sz w:val="24"/>
          <w:szCs w:val="24"/>
        </w:rPr>
        <w:t>4 609 438,95</w:t>
      </w:r>
      <w:r w:rsidRPr="00A104A9">
        <w:rPr>
          <w:rFonts w:ascii="Arial" w:hAnsi="Arial" w:cs="Arial"/>
          <w:sz w:val="24"/>
          <w:szCs w:val="24"/>
        </w:rPr>
        <w:t xml:space="preserve"> рублей</w:t>
      </w:r>
    </w:p>
    <w:p w:rsidR="00432E28" w:rsidRPr="00A104A9" w:rsidRDefault="00432E28" w:rsidP="00432E28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(213) начисления на заработную плату </w:t>
      </w:r>
      <w:r w:rsidRPr="00A104A9">
        <w:rPr>
          <w:rFonts w:ascii="Arial" w:hAnsi="Arial" w:cs="Arial"/>
          <w:b/>
          <w:sz w:val="24"/>
          <w:szCs w:val="24"/>
        </w:rPr>
        <w:t>1 304 452,01</w:t>
      </w:r>
      <w:r w:rsidRPr="00A104A9">
        <w:rPr>
          <w:rFonts w:ascii="Arial" w:hAnsi="Arial" w:cs="Arial"/>
          <w:sz w:val="24"/>
          <w:szCs w:val="24"/>
        </w:rPr>
        <w:t xml:space="preserve">  рублей</w:t>
      </w:r>
    </w:p>
    <w:p w:rsidR="00432E28" w:rsidRPr="00A104A9" w:rsidRDefault="00432E28" w:rsidP="00432E28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(221) услуги связи </w:t>
      </w:r>
      <w:r w:rsidRPr="00A104A9">
        <w:rPr>
          <w:rFonts w:ascii="Arial" w:hAnsi="Arial" w:cs="Arial"/>
          <w:b/>
          <w:sz w:val="24"/>
          <w:szCs w:val="24"/>
        </w:rPr>
        <w:t xml:space="preserve">15 000 </w:t>
      </w:r>
      <w:r w:rsidRPr="00A104A9">
        <w:rPr>
          <w:rFonts w:ascii="Arial" w:hAnsi="Arial" w:cs="Arial"/>
          <w:sz w:val="24"/>
          <w:szCs w:val="24"/>
        </w:rPr>
        <w:t>рублей</w:t>
      </w:r>
    </w:p>
    <w:p w:rsidR="00432E28" w:rsidRPr="00A104A9" w:rsidRDefault="00432E28" w:rsidP="00432E28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(223) коммунальные услуги</w:t>
      </w:r>
      <w:r w:rsidRPr="00A104A9">
        <w:rPr>
          <w:rFonts w:ascii="Arial" w:hAnsi="Arial" w:cs="Arial"/>
          <w:b/>
          <w:sz w:val="24"/>
          <w:szCs w:val="24"/>
        </w:rPr>
        <w:t xml:space="preserve"> 400 983,44 </w:t>
      </w:r>
      <w:r w:rsidRPr="00A104A9">
        <w:rPr>
          <w:rFonts w:ascii="Arial" w:hAnsi="Arial" w:cs="Arial"/>
          <w:sz w:val="24"/>
          <w:szCs w:val="24"/>
        </w:rPr>
        <w:t>рублей</w:t>
      </w:r>
    </w:p>
    <w:p w:rsidR="00432E28" w:rsidRPr="00A104A9" w:rsidRDefault="00432E28" w:rsidP="00432E28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(225) услуги по содержанию имущества </w:t>
      </w:r>
      <w:r w:rsidRPr="00A104A9">
        <w:rPr>
          <w:rFonts w:ascii="Arial" w:hAnsi="Arial" w:cs="Arial"/>
          <w:b/>
          <w:sz w:val="24"/>
          <w:szCs w:val="24"/>
        </w:rPr>
        <w:t>309 258,40</w:t>
      </w:r>
      <w:r w:rsidRPr="00A104A9">
        <w:rPr>
          <w:rFonts w:ascii="Arial" w:hAnsi="Arial" w:cs="Arial"/>
          <w:sz w:val="24"/>
          <w:szCs w:val="24"/>
        </w:rPr>
        <w:t xml:space="preserve">   рублей (35 000 по договору подряда, 4 450-заправка картриджа, 18 000- работы по измерению сопротивления изоляции (МБУК), 99 936- договор подряда (ремонт кровли гаража), 151 872,40-приобретение светильников и э/оборудования (акцизы).)</w:t>
      </w:r>
    </w:p>
    <w:p w:rsidR="00432E28" w:rsidRPr="00A104A9" w:rsidRDefault="00432E28" w:rsidP="00432E28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(226) прочие услуги –  </w:t>
      </w:r>
      <w:r w:rsidRPr="00A104A9">
        <w:rPr>
          <w:rFonts w:ascii="Arial" w:hAnsi="Arial" w:cs="Arial"/>
          <w:b/>
          <w:sz w:val="24"/>
          <w:szCs w:val="24"/>
        </w:rPr>
        <w:t>221 758,93</w:t>
      </w:r>
      <w:r w:rsidRPr="00A104A9">
        <w:rPr>
          <w:rFonts w:ascii="Arial" w:hAnsi="Arial" w:cs="Arial"/>
          <w:sz w:val="24"/>
          <w:szCs w:val="24"/>
        </w:rPr>
        <w:t xml:space="preserve">  рублей (6000 - Регистр МО, 86 156,64- ГПД, 3 234,24-страхование имущества (Газель МБУК), 2 786,40-услуги по утилизации ртуть </w:t>
      </w:r>
      <w:proofErr w:type="spellStart"/>
      <w:r w:rsidRPr="00A104A9">
        <w:rPr>
          <w:rFonts w:ascii="Arial" w:hAnsi="Arial" w:cs="Arial"/>
          <w:sz w:val="24"/>
          <w:szCs w:val="24"/>
        </w:rPr>
        <w:t>сод</w:t>
      </w:r>
      <w:proofErr w:type="gramStart"/>
      <w:r w:rsidRPr="00A104A9">
        <w:rPr>
          <w:rFonts w:ascii="Arial" w:hAnsi="Arial" w:cs="Arial"/>
          <w:sz w:val="24"/>
          <w:szCs w:val="24"/>
        </w:rPr>
        <w:t>.л</w:t>
      </w:r>
      <w:proofErr w:type="gramEnd"/>
      <w:r w:rsidRPr="00A104A9">
        <w:rPr>
          <w:rFonts w:ascii="Arial" w:hAnsi="Arial" w:cs="Arial"/>
          <w:sz w:val="24"/>
          <w:szCs w:val="24"/>
        </w:rPr>
        <w:t>амп</w:t>
      </w:r>
      <w:proofErr w:type="spellEnd"/>
      <w:r w:rsidRPr="00A104A9">
        <w:rPr>
          <w:rFonts w:ascii="Arial" w:hAnsi="Arial" w:cs="Arial"/>
          <w:sz w:val="24"/>
          <w:szCs w:val="24"/>
        </w:rPr>
        <w:t xml:space="preserve">,  7 452,40 - объявление в газету, 23 500 – повышение квалификации, 4 653,25-подписка </w:t>
      </w:r>
      <w:proofErr w:type="spellStart"/>
      <w:r w:rsidRPr="00A104A9">
        <w:rPr>
          <w:rFonts w:ascii="Arial" w:hAnsi="Arial" w:cs="Arial"/>
          <w:sz w:val="24"/>
          <w:szCs w:val="24"/>
        </w:rPr>
        <w:t>период.изданий</w:t>
      </w:r>
      <w:proofErr w:type="spellEnd"/>
      <w:r w:rsidRPr="00A104A9">
        <w:rPr>
          <w:rFonts w:ascii="Arial" w:hAnsi="Arial" w:cs="Arial"/>
          <w:sz w:val="24"/>
          <w:szCs w:val="24"/>
        </w:rPr>
        <w:t xml:space="preserve"> (МБУК), 15 000-постановка на кадастровый учет, 70 000-инженерно-геодез.изыскания, 2 976-мед.услуги (</w:t>
      </w:r>
      <w:proofErr w:type="spellStart"/>
      <w:r w:rsidRPr="00A104A9">
        <w:rPr>
          <w:rFonts w:ascii="Arial" w:hAnsi="Arial" w:cs="Arial"/>
          <w:sz w:val="24"/>
          <w:szCs w:val="24"/>
        </w:rPr>
        <w:t>предрейсовый</w:t>
      </w:r>
      <w:proofErr w:type="spellEnd"/>
      <w:r w:rsidRPr="00A104A9">
        <w:rPr>
          <w:rFonts w:ascii="Arial" w:hAnsi="Arial" w:cs="Arial"/>
          <w:sz w:val="24"/>
          <w:szCs w:val="24"/>
        </w:rPr>
        <w:t xml:space="preserve"> осмотр водителей) )</w:t>
      </w:r>
    </w:p>
    <w:p w:rsidR="00432E28" w:rsidRPr="00A104A9" w:rsidRDefault="00432E28" w:rsidP="00432E28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(290) прочие расходы – </w:t>
      </w:r>
      <w:r w:rsidRPr="00A104A9">
        <w:rPr>
          <w:rFonts w:ascii="Arial" w:hAnsi="Arial" w:cs="Arial"/>
          <w:b/>
          <w:sz w:val="24"/>
          <w:szCs w:val="24"/>
        </w:rPr>
        <w:t>105 243,11</w:t>
      </w:r>
      <w:r w:rsidRPr="00A104A9">
        <w:rPr>
          <w:rFonts w:ascii="Arial" w:hAnsi="Arial" w:cs="Arial"/>
          <w:sz w:val="24"/>
          <w:szCs w:val="24"/>
        </w:rPr>
        <w:t xml:space="preserve"> рублей (4 404-пени, штрафы, 33 900-проведение мероприятий, 66 939,11-приобретение сувенирной и подарочной продукции),</w:t>
      </w:r>
    </w:p>
    <w:p w:rsidR="00432E28" w:rsidRPr="00A104A9" w:rsidRDefault="00432E28" w:rsidP="00432E28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>(340) мат</w:t>
      </w:r>
      <w:proofErr w:type="gramStart"/>
      <w:r w:rsidRPr="00A104A9">
        <w:rPr>
          <w:rFonts w:ascii="Arial" w:hAnsi="Arial" w:cs="Arial"/>
          <w:sz w:val="24"/>
          <w:szCs w:val="24"/>
        </w:rPr>
        <w:t>.з</w:t>
      </w:r>
      <w:proofErr w:type="gramEnd"/>
      <w:r w:rsidRPr="00A104A9">
        <w:rPr>
          <w:rFonts w:ascii="Arial" w:hAnsi="Arial" w:cs="Arial"/>
          <w:sz w:val="24"/>
          <w:szCs w:val="24"/>
        </w:rPr>
        <w:t xml:space="preserve">апасы </w:t>
      </w:r>
      <w:r w:rsidRPr="00A104A9">
        <w:rPr>
          <w:rFonts w:ascii="Arial" w:hAnsi="Arial" w:cs="Arial"/>
          <w:b/>
          <w:sz w:val="24"/>
          <w:szCs w:val="24"/>
        </w:rPr>
        <w:t>486 217,50</w:t>
      </w:r>
      <w:r w:rsidRPr="00A104A9">
        <w:rPr>
          <w:rFonts w:ascii="Arial" w:hAnsi="Arial" w:cs="Arial"/>
          <w:sz w:val="24"/>
          <w:szCs w:val="24"/>
        </w:rPr>
        <w:t xml:space="preserve"> рублей (100 000-ГСМ МБУК, 40 000-ГСМ АМО,  6 459,19 - канц. товары, 5 626,33-канц.товары МБУК, 53 000 – </w:t>
      </w:r>
      <w:proofErr w:type="spellStart"/>
      <w:r w:rsidRPr="00A104A9">
        <w:rPr>
          <w:rFonts w:ascii="Arial" w:hAnsi="Arial" w:cs="Arial"/>
          <w:sz w:val="24"/>
          <w:szCs w:val="24"/>
        </w:rPr>
        <w:t>з</w:t>
      </w:r>
      <w:proofErr w:type="spellEnd"/>
      <w:r w:rsidRPr="00A104A9">
        <w:rPr>
          <w:rFonts w:ascii="Arial" w:hAnsi="Arial" w:cs="Arial"/>
          <w:sz w:val="24"/>
          <w:szCs w:val="24"/>
        </w:rPr>
        <w:t>/части МБУК, 127 109,48 –расходные материалы, 18 215-расх.материалы МБУК, 29 400-пошив костюмов МБУК, 105 600-хоз.инвентарь, 807,50-канц.товары (тарифы))</w:t>
      </w:r>
    </w:p>
    <w:p w:rsidR="00432E28" w:rsidRPr="00A104A9" w:rsidRDefault="00432E28" w:rsidP="00432E28">
      <w:pPr>
        <w:jc w:val="both"/>
        <w:rPr>
          <w:rFonts w:ascii="Arial" w:hAnsi="Arial" w:cs="Arial"/>
          <w:sz w:val="24"/>
          <w:szCs w:val="24"/>
        </w:rPr>
      </w:pPr>
      <w:r w:rsidRPr="00A104A9">
        <w:rPr>
          <w:rFonts w:ascii="Arial" w:hAnsi="Arial" w:cs="Arial"/>
          <w:sz w:val="24"/>
          <w:szCs w:val="24"/>
        </w:rPr>
        <w:t xml:space="preserve">        </w:t>
      </w:r>
    </w:p>
    <w:p w:rsidR="00432E28" w:rsidRPr="00ED7524" w:rsidRDefault="00432E28" w:rsidP="00432E28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</w:p>
    <w:p w:rsidR="00432E28" w:rsidRDefault="00432E28" w:rsidP="00432E28">
      <w:pPr>
        <w:rPr>
          <w:sz w:val="24"/>
          <w:szCs w:val="24"/>
        </w:rPr>
      </w:pPr>
    </w:p>
    <w:p w:rsidR="00432E28" w:rsidRPr="00B847A7" w:rsidRDefault="00432E28" w:rsidP="00432E2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25.07.2019 г. №37</w:t>
      </w:r>
    </w:p>
    <w:p w:rsidR="00432E28" w:rsidRPr="000F3862" w:rsidRDefault="00432E28" w:rsidP="00432E2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2E28" w:rsidRPr="000F3862" w:rsidRDefault="00432E28" w:rsidP="00432E2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32E28" w:rsidRPr="000F3862" w:rsidRDefault="00432E28" w:rsidP="00432E28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«БОХАНСКИЙ </w:t>
      </w:r>
      <w:r w:rsidRPr="000F3862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432E28" w:rsidRPr="000F3862" w:rsidRDefault="00432E28" w:rsidP="00432E2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432E28" w:rsidRPr="000F3862" w:rsidRDefault="00432E28" w:rsidP="00432E2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432E28" w:rsidRDefault="00432E28" w:rsidP="00432E28"/>
    <w:p w:rsidR="00432E28" w:rsidRPr="00D05522" w:rsidRDefault="00432E28" w:rsidP="00432E2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5522">
        <w:rPr>
          <w:rFonts w:ascii="Arial" w:hAnsi="Arial" w:cs="Arial"/>
          <w:b/>
          <w:sz w:val="32"/>
          <w:szCs w:val="32"/>
        </w:rPr>
        <w:t>О  РАЗМЕЩЕНИИ АГИТАЦИОННЫХ  МАТЕРИАЛОВ.</w:t>
      </w:r>
    </w:p>
    <w:p w:rsidR="00432E28" w:rsidRPr="00D05522" w:rsidRDefault="00432E28" w:rsidP="00432E28">
      <w:pPr>
        <w:spacing w:after="0"/>
        <w:rPr>
          <w:rFonts w:ascii="Arial" w:hAnsi="Arial" w:cs="Arial"/>
          <w:sz w:val="24"/>
          <w:szCs w:val="24"/>
        </w:rPr>
      </w:pPr>
    </w:p>
    <w:p w:rsidR="00432E28" w:rsidRDefault="00432E28" w:rsidP="00432E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05522">
        <w:rPr>
          <w:rFonts w:ascii="Arial" w:hAnsi="Arial" w:cs="Arial"/>
          <w:sz w:val="24"/>
          <w:szCs w:val="24"/>
        </w:rPr>
        <w:t xml:space="preserve">В целях определения специальных мест для размещения агитационных материалов в период </w:t>
      </w:r>
      <w:r>
        <w:rPr>
          <w:rFonts w:ascii="Arial" w:hAnsi="Arial" w:cs="Arial"/>
          <w:sz w:val="24"/>
          <w:szCs w:val="24"/>
        </w:rPr>
        <w:t xml:space="preserve"> </w:t>
      </w:r>
      <w:r w:rsidRPr="00D05522">
        <w:rPr>
          <w:rFonts w:ascii="Arial" w:hAnsi="Arial" w:cs="Arial"/>
          <w:sz w:val="24"/>
          <w:szCs w:val="24"/>
        </w:rPr>
        <w:t xml:space="preserve">выборов  </w:t>
      </w:r>
      <w:r w:rsidR="000F56D9">
        <w:rPr>
          <w:rFonts w:ascii="Arial" w:hAnsi="Arial" w:cs="Arial"/>
          <w:sz w:val="24"/>
          <w:szCs w:val="24"/>
        </w:rPr>
        <w:pict>
          <v:rect id="_x0000_s1026" style="position:absolute;left:0;text-align:left;margin-left:603.7pt;margin-top:13.6pt;width:1in;height:1in;z-index:251658240;mso-position-horizontal-relative:text;mso-position-vertical-relative:text" o:allowincell="f"/>
        </w:pict>
      </w:r>
      <w:r>
        <w:rPr>
          <w:rFonts w:ascii="Arial" w:hAnsi="Arial" w:cs="Arial"/>
          <w:sz w:val="24"/>
          <w:szCs w:val="24"/>
        </w:rPr>
        <w:t>Мэра и депутатов Думы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432E28" w:rsidRPr="00D05522" w:rsidRDefault="00432E28" w:rsidP="00432E28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32E28" w:rsidRPr="00D05522" w:rsidRDefault="00432E28" w:rsidP="00432E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5522">
        <w:rPr>
          <w:rFonts w:ascii="Arial" w:hAnsi="Arial" w:cs="Arial"/>
          <w:sz w:val="24"/>
          <w:szCs w:val="24"/>
        </w:rPr>
        <w:t>ПОСТАНОВЛЯЮ:</w:t>
      </w:r>
    </w:p>
    <w:p w:rsidR="00432E28" w:rsidRPr="00D05522" w:rsidRDefault="00432E28" w:rsidP="00432E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32E28" w:rsidRPr="00D05522" w:rsidRDefault="00432E28" w:rsidP="00432E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05522">
        <w:rPr>
          <w:rFonts w:ascii="Arial" w:hAnsi="Arial" w:cs="Arial"/>
          <w:sz w:val="24"/>
          <w:szCs w:val="24"/>
        </w:rPr>
        <w:t>Утвердить перечень мест для  размещения агитационных материалов  по населённым пунктам  муниципального образования:</w:t>
      </w:r>
    </w:p>
    <w:p w:rsidR="00432E28" w:rsidRPr="00D05522" w:rsidRDefault="00432E28" w:rsidP="00432E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32E28" w:rsidRPr="00D05522" w:rsidRDefault="00432E28" w:rsidP="00432E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05522">
        <w:rPr>
          <w:rFonts w:ascii="Arial" w:hAnsi="Arial" w:cs="Arial"/>
          <w:sz w:val="24"/>
          <w:szCs w:val="24"/>
        </w:rPr>
        <w:t xml:space="preserve">с. Хохорск  - доска объявления  </w:t>
      </w:r>
      <w:proofErr w:type="spellStart"/>
      <w:r w:rsidRPr="00D05522">
        <w:rPr>
          <w:rFonts w:ascii="Arial" w:hAnsi="Arial" w:cs="Arial"/>
          <w:sz w:val="24"/>
          <w:szCs w:val="24"/>
        </w:rPr>
        <w:t>Хохорского</w:t>
      </w:r>
      <w:proofErr w:type="spellEnd"/>
      <w:r w:rsidRPr="00D05522">
        <w:rPr>
          <w:rFonts w:ascii="Arial" w:hAnsi="Arial" w:cs="Arial"/>
          <w:sz w:val="24"/>
          <w:szCs w:val="24"/>
        </w:rPr>
        <w:t xml:space="preserve"> СДК -</w:t>
      </w:r>
      <w:r>
        <w:rPr>
          <w:rFonts w:ascii="Arial" w:hAnsi="Arial" w:cs="Arial"/>
          <w:sz w:val="24"/>
          <w:szCs w:val="24"/>
        </w:rPr>
        <w:t xml:space="preserve"> </w:t>
      </w:r>
      <w:r w:rsidRPr="00D05522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</w:t>
      </w:r>
      <w:r w:rsidRPr="00D05522">
        <w:rPr>
          <w:rFonts w:ascii="Arial" w:hAnsi="Arial" w:cs="Arial"/>
          <w:sz w:val="24"/>
          <w:szCs w:val="24"/>
        </w:rPr>
        <w:t xml:space="preserve">Ленина  49,   </w:t>
      </w:r>
    </w:p>
    <w:p w:rsidR="00432E28" w:rsidRPr="00A93322" w:rsidRDefault="00432E28" w:rsidP="00432E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05522">
        <w:rPr>
          <w:rFonts w:ascii="Arial" w:hAnsi="Arial" w:cs="Arial"/>
          <w:sz w:val="24"/>
          <w:szCs w:val="24"/>
        </w:rPr>
        <w:t xml:space="preserve">д. Нововоскресенка – </w:t>
      </w:r>
      <w:r>
        <w:rPr>
          <w:rFonts w:ascii="Arial" w:hAnsi="Arial" w:cs="Arial"/>
          <w:sz w:val="24"/>
          <w:szCs w:val="24"/>
        </w:rPr>
        <w:t xml:space="preserve">доска объявлений </w:t>
      </w:r>
      <w:proofErr w:type="spellStart"/>
      <w:r>
        <w:rPr>
          <w:rFonts w:ascii="Arial" w:hAnsi="Arial" w:cs="Arial"/>
          <w:sz w:val="24"/>
          <w:szCs w:val="24"/>
        </w:rPr>
        <w:t>Нововоскресенского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клуба,  </w:t>
      </w:r>
      <w:r w:rsidRPr="00D05522">
        <w:rPr>
          <w:rFonts w:ascii="Arial" w:hAnsi="Arial" w:cs="Arial"/>
          <w:sz w:val="24"/>
          <w:szCs w:val="24"/>
        </w:rPr>
        <w:t xml:space="preserve">ул. </w:t>
      </w:r>
      <w:r w:rsidRPr="00A93322">
        <w:rPr>
          <w:rFonts w:ascii="Arial" w:hAnsi="Arial" w:cs="Arial"/>
          <w:sz w:val="24"/>
          <w:szCs w:val="24"/>
        </w:rPr>
        <w:t xml:space="preserve">Трактовая №10 </w:t>
      </w:r>
    </w:p>
    <w:p w:rsidR="00432E28" w:rsidRPr="00A93322" w:rsidRDefault="00432E28" w:rsidP="00432E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05522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D05522">
        <w:rPr>
          <w:rFonts w:ascii="Arial" w:hAnsi="Arial" w:cs="Arial"/>
          <w:sz w:val="24"/>
          <w:szCs w:val="24"/>
        </w:rPr>
        <w:t>Русиновка</w:t>
      </w:r>
      <w:proofErr w:type="spellEnd"/>
      <w:r w:rsidRPr="00D0552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доска объявлений </w:t>
      </w:r>
      <w:proofErr w:type="spellStart"/>
      <w:r>
        <w:rPr>
          <w:rFonts w:ascii="Arial" w:hAnsi="Arial" w:cs="Arial"/>
          <w:sz w:val="24"/>
          <w:szCs w:val="24"/>
        </w:rPr>
        <w:t>Русиновского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клуба </w:t>
      </w:r>
      <w:r w:rsidRPr="00D05522">
        <w:rPr>
          <w:rFonts w:ascii="Arial" w:hAnsi="Arial" w:cs="Arial"/>
          <w:sz w:val="24"/>
          <w:szCs w:val="24"/>
        </w:rPr>
        <w:t xml:space="preserve">ул.  </w:t>
      </w:r>
      <w:r w:rsidRPr="00A93322">
        <w:rPr>
          <w:rFonts w:ascii="Arial" w:hAnsi="Arial" w:cs="Arial"/>
          <w:sz w:val="24"/>
          <w:szCs w:val="24"/>
        </w:rPr>
        <w:t>Набережная 1Б</w:t>
      </w:r>
    </w:p>
    <w:p w:rsidR="00432E28" w:rsidRPr="00D05522" w:rsidRDefault="00432E28" w:rsidP="00432E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05522">
        <w:rPr>
          <w:rFonts w:ascii="Arial" w:hAnsi="Arial" w:cs="Arial"/>
          <w:sz w:val="24"/>
          <w:szCs w:val="24"/>
        </w:rPr>
        <w:t xml:space="preserve">д. Ижилха –  </w:t>
      </w:r>
      <w:r>
        <w:rPr>
          <w:rFonts w:ascii="Arial" w:hAnsi="Arial" w:cs="Arial"/>
          <w:sz w:val="24"/>
          <w:szCs w:val="24"/>
        </w:rPr>
        <w:t xml:space="preserve"> ул. Ленина,  4-А</w:t>
      </w:r>
      <w:r w:rsidRPr="00D05522">
        <w:rPr>
          <w:rFonts w:ascii="Arial" w:hAnsi="Arial" w:cs="Arial"/>
          <w:sz w:val="24"/>
          <w:szCs w:val="24"/>
        </w:rPr>
        <w:t xml:space="preserve">  (здание водо</w:t>
      </w:r>
      <w:r>
        <w:rPr>
          <w:rFonts w:ascii="Arial" w:hAnsi="Arial" w:cs="Arial"/>
          <w:sz w:val="24"/>
          <w:szCs w:val="24"/>
        </w:rPr>
        <w:t>напорной башни</w:t>
      </w:r>
      <w:r w:rsidRPr="00D05522">
        <w:rPr>
          <w:rFonts w:ascii="Arial" w:hAnsi="Arial" w:cs="Arial"/>
          <w:sz w:val="24"/>
          <w:szCs w:val="24"/>
        </w:rPr>
        <w:t>)</w:t>
      </w:r>
    </w:p>
    <w:p w:rsidR="00432E28" w:rsidRPr="00D05522" w:rsidRDefault="00432E28" w:rsidP="00432E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05522">
        <w:rPr>
          <w:rFonts w:ascii="Arial" w:hAnsi="Arial" w:cs="Arial"/>
          <w:sz w:val="24"/>
          <w:szCs w:val="24"/>
        </w:rPr>
        <w:t>д. Харатирген – ул. Ленина №19-А (здание водо</w:t>
      </w:r>
      <w:r>
        <w:rPr>
          <w:rFonts w:ascii="Arial" w:hAnsi="Arial" w:cs="Arial"/>
          <w:sz w:val="24"/>
          <w:szCs w:val="24"/>
        </w:rPr>
        <w:t>напорной башни</w:t>
      </w:r>
      <w:r w:rsidRPr="00D05522">
        <w:rPr>
          <w:rFonts w:ascii="Arial" w:hAnsi="Arial" w:cs="Arial"/>
          <w:sz w:val="24"/>
          <w:szCs w:val="24"/>
        </w:rPr>
        <w:t>)</w:t>
      </w:r>
    </w:p>
    <w:p w:rsidR="00432E28" w:rsidRPr="00D05522" w:rsidRDefault="00432E28" w:rsidP="00432E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05522">
        <w:rPr>
          <w:rFonts w:ascii="Arial" w:hAnsi="Arial" w:cs="Arial"/>
          <w:sz w:val="24"/>
          <w:szCs w:val="24"/>
        </w:rPr>
        <w:t xml:space="preserve">д. Шунта –  ул. </w:t>
      </w:r>
      <w:proofErr w:type="gramStart"/>
      <w:r w:rsidRPr="00D05522">
        <w:rPr>
          <w:rFonts w:ascii="Arial" w:hAnsi="Arial" w:cs="Arial"/>
          <w:sz w:val="24"/>
          <w:szCs w:val="24"/>
        </w:rPr>
        <w:t>Депутатская</w:t>
      </w:r>
      <w:proofErr w:type="gramEnd"/>
      <w:r w:rsidRPr="00D05522">
        <w:rPr>
          <w:rFonts w:ascii="Arial" w:hAnsi="Arial" w:cs="Arial"/>
          <w:sz w:val="24"/>
          <w:szCs w:val="24"/>
        </w:rPr>
        <w:t xml:space="preserve">  № 3-А (магазин ПОСПО) </w:t>
      </w:r>
    </w:p>
    <w:p w:rsidR="00432E28" w:rsidRPr="00D05522" w:rsidRDefault="00432E28" w:rsidP="00432E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05522">
        <w:rPr>
          <w:rFonts w:ascii="Arial" w:hAnsi="Arial" w:cs="Arial"/>
          <w:sz w:val="24"/>
          <w:szCs w:val="24"/>
        </w:rPr>
        <w:t xml:space="preserve">д. Херетин – ул. </w:t>
      </w:r>
      <w:proofErr w:type="gramStart"/>
      <w:r w:rsidRPr="00D05522">
        <w:rPr>
          <w:rFonts w:ascii="Arial" w:hAnsi="Arial" w:cs="Arial"/>
          <w:sz w:val="24"/>
          <w:szCs w:val="24"/>
        </w:rPr>
        <w:t>Трактовая</w:t>
      </w:r>
      <w:proofErr w:type="gramEnd"/>
      <w:r w:rsidRPr="00D05522">
        <w:rPr>
          <w:rFonts w:ascii="Arial" w:hAnsi="Arial" w:cs="Arial"/>
          <w:sz w:val="24"/>
          <w:szCs w:val="24"/>
        </w:rPr>
        <w:t xml:space="preserve">  № 9-А – (здание водо</w:t>
      </w:r>
      <w:r>
        <w:rPr>
          <w:rFonts w:ascii="Arial" w:hAnsi="Arial" w:cs="Arial"/>
          <w:sz w:val="24"/>
          <w:szCs w:val="24"/>
        </w:rPr>
        <w:t>напорной башни</w:t>
      </w:r>
      <w:r w:rsidRPr="00D05522">
        <w:rPr>
          <w:rFonts w:ascii="Arial" w:hAnsi="Arial" w:cs="Arial"/>
          <w:sz w:val="24"/>
          <w:szCs w:val="24"/>
        </w:rPr>
        <w:t>)</w:t>
      </w:r>
    </w:p>
    <w:p w:rsidR="00432E28" w:rsidRPr="00D05522" w:rsidRDefault="00432E28" w:rsidP="00432E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32E28" w:rsidRDefault="00432E28" w:rsidP="00432E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2E28" w:rsidRPr="00D05522" w:rsidRDefault="00432E28" w:rsidP="00432E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2E28" w:rsidRDefault="00432E28" w:rsidP="00432E28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И.о. главы 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8"/>
        </w:rPr>
        <w:t>«Хохорск»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432E28" w:rsidRPr="002F6F72" w:rsidRDefault="00432E28" w:rsidP="00432E28">
      <w:pPr>
        <w:rPr>
          <w:rFonts w:ascii="Arial" w:hAnsi="Arial" w:cs="Arial"/>
          <w:sz w:val="24"/>
          <w:szCs w:val="24"/>
        </w:rPr>
      </w:pPr>
      <w:r w:rsidRPr="002F6F72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Pr="002F6F72">
        <w:rPr>
          <w:rFonts w:ascii="Arial" w:hAnsi="Arial" w:cs="Arial"/>
          <w:sz w:val="24"/>
          <w:szCs w:val="24"/>
        </w:rPr>
        <w:t>Ангаткина</w:t>
      </w:r>
      <w:proofErr w:type="spellEnd"/>
    </w:p>
    <w:p w:rsidR="00432E28" w:rsidRDefault="00432E28" w:rsidP="00432E28">
      <w:pPr>
        <w:rPr>
          <w:sz w:val="24"/>
          <w:szCs w:val="24"/>
        </w:rPr>
      </w:pPr>
    </w:p>
    <w:p w:rsidR="00432E28" w:rsidRDefault="00432E28" w:rsidP="00432E28">
      <w:pPr>
        <w:rPr>
          <w:sz w:val="24"/>
          <w:szCs w:val="24"/>
        </w:rPr>
      </w:pPr>
    </w:p>
    <w:p w:rsidR="00AD38E8" w:rsidRDefault="00AD38E8"/>
    <w:sectPr w:rsidR="00AD38E8" w:rsidSect="000F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FC6"/>
    <w:multiLevelType w:val="hybridMultilevel"/>
    <w:tmpl w:val="220C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75FAC"/>
    <w:multiLevelType w:val="hybridMultilevel"/>
    <w:tmpl w:val="39E67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90F47"/>
    <w:multiLevelType w:val="hybridMultilevel"/>
    <w:tmpl w:val="A914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E28"/>
    <w:rsid w:val="000F56D9"/>
    <w:rsid w:val="00432E28"/>
    <w:rsid w:val="00AD38E8"/>
    <w:rsid w:val="00F5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D9"/>
  </w:style>
  <w:style w:type="paragraph" w:styleId="2">
    <w:name w:val="heading 2"/>
    <w:basedOn w:val="a"/>
    <w:next w:val="a"/>
    <w:link w:val="20"/>
    <w:qFormat/>
    <w:rsid w:val="00432E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32E2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32E2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E2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432E2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432E2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432E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32E28"/>
  </w:style>
  <w:style w:type="paragraph" w:styleId="21">
    <w:name w:val="Body Text 2"/>
    <w:basedOn w:val="a"/>
    <w:link w:val="22"/>
    <w:uiPriority w:val="99"/>
    <w:semiHidden/>
    <w:unhideWhenUsed/>
    <w:rsid w:val="00432E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2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2019-07-31T07:34:00Z</dcterms:created>
  <dcterms:modified xsi:type="dcterms:W3CDTF">2019-08-01T01:03:00Z</dcterms:modified>
</cp:coreProperties>
</file>